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333AC57D" w:rsidR="0072705E" w:rsidRPr="0072705E" w:rsidRDefault="00AB15FA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F14E58">
        <w:rPr>
          <w:rFonts w:ascii="Times" w:hAnsi="Times"/>
          <w:sz w:val="40"/>
          <w:szCs w:val="40"/>
        </w:rPr>
        <w:t>All in the Family”</w:t>
      </w:r>
      <w:r w:rsidR="0072705E" w:rsidRPr="0072705E">
        <w:rPr>
          <w:rFonts w:ascii="Times" w:hAnsi="Times"/>
          <w:sz w:val="40"/>
          <w:szCs w:val="40"/>
        </w:rPr>
        <w:t xml:space="preserve">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3A88B659" w:rsidR="0072705E" w:rsidRPr="0072705E" w:rsidRDefault="00F14E58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2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04F5B974" w:rsidR="0072705E" w:rsidRPr="0072705E" w:rsidRDefault="00F14E58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2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06492F41" w14:textId="3C0E9B86" w:rsidR="00F14E58" w:rsidRDefault="00F14E58" w:rsidP="00F14E5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What was the purpose of the TFK/KidsHealth.org online poll? </w:t>
      </w:r>
      <w:r w:rsidRPr="00F14E58">
        <w:rPr>
          <w:rFonts w:ascii="Times" w:hAnsi="Times"/>
          <w:sz w:val="28"/>
          <w:szCs w:val="28"/>
        </w:rPr>
        <w:t xml:space="preserve">How many kids participated? </w:t>
      </w:r>
    </w:p>
    <w:p w14:paraId="17713DD2" w14:textId="107DB2DE" w:rsidR="00F14E58" w:rsidRDefault="00F14E58" w:rsidP="00F14E5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were some of the main findings?</w:t>
      </w:r>
    </w:p>
    <w:p w14:paraId="6E5D6878" w14:textId="7A95CF60" w:rsidR="00F14E58" w:rsidRDefault="00F14E58" w:rsidP="00F14E5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How are the survey results supported by details in the text?</w:t>
      </w:r>
    </w:p>
    <w:p w14:paraId="59966B0E" w14:textId="6041872A" w:rsidR="00F14E58" w:rsidRPr="00F14E58" w:rsidRDefault="00F14E58" w:rsidP="00F14E5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do the charts and graphs on page 5 show? What differences do you notice between the age groups? How do the charts, graphs, and illustrations help tell the story?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59E451F5" w14:textId="77777777" w:rsidR="00F14E58" w:rsidRDefault="00F14E58" w:rsidP="00F14E5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2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</w:t>
      </w:r>
      <w:r w:rsidRPr="0072705E">
        <w:rPr>
          <w:rFonts w:ascii="Times" w:hAnsi="Times" w:cs="Times"/>
          <w:sz w:val="32"/>
          <w:szCs w:val="32"/>
          <w:u w:color="7B7B7B"/>
        </w:rPr>
        <w:t xml:space="preserve">Re-read the article. </w:t>
      </w:r>
      <w:r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272906B0" w14:textId="15C93623" w:rsidR="00F14E58" w:rsidRDefault="00F14E58" w:rsidP="00F14E5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 xml:space="preserve">Prompt: </w:t>
      </w:r>
      <w:r>
        <w:rPr>
          <w:rFonts w:ascii="Times" w:hAnsi="Times" w:cs="Times"/>
          <w:sz w:val="32"/>
          <w:szCs w:val="32"/>
          <w:u w:color="7B7B7B"/>
        </w:rPr>
        <w:t xml:space="preserve">Use details from the article to write an informative essay that explains common problems kids have their parents such as arguing, and how to address the problem in a healthy way. </w:t>
      </w:r>
    </w:p>
    <w:p w14:paraId="10386D1E" w14:textId="77777777" w:rsidR="00F14E58" w:rsidRDefault="00F14E58" w:rsidP="00F14E5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</w:p>
    <w:p w14:paraId="365ECA1B" w14:textId="5E3C3429" w:rsidR="00F14E58" w:rsidRPr="0072705E" w:rsidRDefault="00F14E58" w:rsidP="00F14E58">
      <w:pPr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2</w:t>
      </w:r>
      <w:r w:rsidRPr="0072705E">
        <w:rPr>
          <w:rFonts w:ascii="Times" w:hAnsi="Times" w:cs="Times"/>
          <w:sz w:val="32"/>
          <w:szCs w:val="32"/>
          <w:u w:color="7B7B7B"/>
        </w:rPr>
        <w:t xml:space="preserve">, Day 4: 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Pr="0072705E">
        <w:rPr>
          <w:rFonts w:ascii="Times" w:hAnsi="Times" w:cs="Times"/>
          <w:sz w:val="32"/>
          <w:szCs w:val="32"/>
          <w:u w:color="7B7B7B"/>
        </w:rPr>
        <w:t> 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>
        <w:rPr>
          <w:rFonts w:ascii="Times" w:hAnsi="Times" w:cs="Times"/>
          <w:sz w:val="32"/>
          <w:szCs w:val="32"/>
          <w:u w:color="7B7B7B"/>
        </w:rPr>
        <w:t>Use details from the article to write an informative essay that explains common problems kids have their parents</w:t>
      </w:r>
      <w:r>
        <w:rPr>
          <w:rFonts w:ascii="Times" w:hAnsi="Times" w:cs="Times"/>
          <w:sz w:val="32"/>
          <w:szCs w:val="32"/>
          <w:u w:color="7B7B7B"/>
        </w:rPr>
        <w:t>,</w:t>
      </w:r>
      <w:r>
        <w:rPr>
          <w:rFonts w:ascii="Times" w:hAnsi="Times" w:cs="Times"/>
          <w:sz w:val="32"/>
          <w:szCs w:val="32"/>
          <w:u w:color="7B7B7B"/>
        </w:rPr>
        <w:t xml:space="preserve"> such as arguing, and how to address the problem in a healthy way. </w:t>
      </w:r>
      <w:r w:rsidRPr="0072705E">
        <w:rPr>
          <w:rFonts w:ascii="Times" w:hAnsi="Times" w:cs="Helvetica Neue"/>
          <w:sz w:val="32"/>
          <w:szCs w:val="32"/>
        </w:rPr>
        <w:t xml:space="preserve">Use at least three pieces of evidence from the article to support your </w:t>
      </w:r>
      <w:r>
        <w:rPr>
          <w:rFonts w:ascii="Times" w:hAnsi="Times" w:cs="Helvetica Neue"/>
          <w:sz w:val="32"/>
          <w:szCs w:val="32"/>
        </w:rPr>
        <w:t>essay</w:t>
      </w:r>
      <w:r w:rsidRPr="0072705E">
        <w:rPr>
          <w:rFonts w:ascii="Times" w:hAnsi="Times" w:cs="Helvetica Neue"/>
          <w:sz w:val="32"/>
          <w:szCs w:val="32"/>
        </w:rPr>
        <w:t>.</w:t>
      </w:r>
    </w:p>
    <w:p w14:paraId="5FBED0D8" w14:textId="77777777" w:rsidR="00F14E58" w:rsidRPr="0072705E" w:rsidRDefault="00F14E58" w:rsidP="00F14E58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</w:rPr>
      </w:pPr>
    </w:p>
    <w:p w14:paraId="4579DD0A" w14:textId="34E3C4A0" w:rsidR="00830CB7" w:rsidRPr="0072705E" w:rsidRDefault="00830CB7">
      <w:pPr>
        <w:rPr>
          <w:rFonts w:ascii="Times" w:hAnsi="Times"/>
          <w:sz w:val="32"/>
          <w:szCs w:val="32"/>
        </w:rPr>
      </w:pPr>
      <w:bookmarkStart w:id="0" w:name="_GoBack"/>
      <w:bookmarkEnd w:id="0"/>
    </w:p>
    <w:sectPr w:rsidR="00830CB7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D244A"/>
    <w:rsid w:val="004E4DFB"/>
    <w:rsid w:val="004F1EAD"/>
    <w:rsid w:val="005511A5"/>
    <w:rsid w:val="0072705E"/>
    <w:rsid w:val="007E6B2E"/>
    <w:rsid w:val="00830CB7"/>
    <w:rsid w:val="009115A0"/>
    <w:rsid w:val="00966561"/>
    <w:rsid w:val="00AB15FA"/>
    <w:rsid w:val="00F04F4F"/>
    <w:rsid w:val="00F14E5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2</cp:revision>
  <cp:lastPrinted>2016-04-04T14:55:00Z</cp:lastPrinted>
  <dcterms:created xsi:type="dcterms:W3CDTF">2016-04-05T15:00:00Z</dcterms:created>
  <dcterms:modified xsi:type="dcterms:W3CDTF">2016-04-05T15:00:00Z</dcterms:modified>
</cp:coreProperties>
</file>